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47" w:rsidRPr="00944B0F" w:rsidRDefault="00224047" w:rsidP="00D80F7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 xml:space="preserve">Современному </w:t>
      </w:r>
      <w:r w:rsidR="00D80F7F" w:rsidRPr="00944B0F">
        <w:rPr>
          <w:rFonts w:ascii="Times New Roman" w:hAnsi="Times New Roman" w:cs="Times New Roman"/>
          <w:sz w:val="24"/>
          <w:szCs w:val="24"/>
        </w:rPr>
        <w:t xml:space="preserve"> педагогу</w:t>
      </w:r>
      <w:r w:rsidRPr="00944B0F">
        <w:rPr>
          <w:rFonts w:ascii="Times New Roman" w:hAnsi="Times New Roman" w:cs="Times New Roman"/>
          <w:sz w:val="24"/>
          <w:szCs w:val="24"/>
        </w:rPr>
        <w:t xml:space="preserve"> необходимо не только знать, но и владеть новыми педагогическими технологиями, эффективно применять их в своей педагогической деятельности.</w:t>
      </w:r>
    </w:p>
    <w:p w:rsidR="006C2086" w:rsidRPr="00944B0F" w:rsidRDefault="00D16F2C" w:rsidP="00D80F7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 xml:space="preserve">Целью современного образования является развитие личности ребенка, выявление его творческих возможностей, сохранение физического и психического здоровья. </w:t>
      </w:r>
      <w:r w:rsidR="00D80F7F" w:rsidRPr="00944B0F">
        <w:rPr>
          <w:rFonts w:ascii="Times New Roman" w:hAnsi="Times New Roman" w:cs="Times New Roman"/>
          <w:sz w:val="24"/>
          <w:szCs w:val="24"/>
        </w:rPr>
        <w:t xml:space="preserve">  </w:t>
      </w:r>
      <w:r w:rsidR="00BB7C8D" w:rsidRPr="00944B0F">
        <w:rPr>
          <w:rFonts w:ascii="Times New Roman" w:hAnsi="Times New Roman" w:cs="Times New Roman"/>
          <w:sz w:val="24"/>
          <w:szCs w:val="24"/>
        </w:rPr>
        <w:t>Идеи активизации  процесса обучения  высказывались  педагогами на протяжении  долгого   развития   педагогики   ещё  до   выделения её в отдельную  самостоятельную н</w:t>
      </w:r>
      <w:r w:rsidR="00D80F7F" w:rsidRPr="00944B0F">
        <w:rPr>
          <w:rFonts w:ascii="Times New Roman" w:hAnsi="Times New Roman" w:cs="Times New Roman"/>
          <w:sz w:val="24"/>
          <w:szCs w:val="24"/>
        </w:rPr>
        <w:t>а</w:t>
      </w:r>
      <w:r w:rsidR="00BB7C8D" w:rsidRPr="00944B0F">
        <w:rPr>
          <w:rFonts w:ascii="Times New Roman" w:hAnsi="Times New Roman" w:cs="Times New Roman"/>
          <w:sz w:val="24"/>
          <w:szCs w:val="24"/>
        </w:rPr>
        <w:t xml:space="preserve">уку . К  основоположниками  идей активизации относят </w:t>
      </w:r>
      <w:hyperlink r:id="rId5" w:tooltip="Коменский, Ян Амос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Я. А. Коменского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tooltip="Руссо, Жан-Жак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Ж.-Ж. Руссо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tooltip="Песталоцци, Иоганн Генрих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И. Г. Песталоцци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tooltip="Гегель, Георг Вильгельм Фридрих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Г. Гегеля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рёбель, Фридрих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Ф. Фрёбеля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Дистервег, Адольф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А. Дистервега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Дьюи, Джон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Дж. Дьюи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Ушинский, Константин Дмитриевич" w:history="1">
        <w:r w:rsidR="00BB7C8D" w:rsidRPr="00944B0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К. Д. Ушинского</w:t>
        </w:r>
      </w:hyperlink>
      <w:r w:rsidR="00BB7C8D" w:rsidRPr="00944B0F">
        <w:rPr>
          <w:rFonts w:ascii="Times New Roman" w:hAnsi="Times New Roman" w:cs="Times New Roman"/>
          <w:sz w:val="24"/>
          <w:szCs w:val="24"/>
        </w:rPr>
        <w:t xml:space="preserve"> и других. Историю педагогики можно рассматривать как борьбу двух взглядов на позицию ученика.  Сторонники первого взгляда  основывали свои методы на пассивности ученика, рассматривали его как объект педагогического воздействия, а активность, по их мнению, должен был проявлять только  учитель. Сторонники второго взгляда видели ученика, равноправным участником процесса обучения и отдавали его активности главенствующую роль в обучении.</w:t>
      </w:r>
      <w:r w:rsidR="00B70A72" w:rsidRPr="00944B0F">
        <w:rPr>
          <w:rFonts w:ascii="Times New Roman" w:hAnsi="Times New Roman" w:cs="Times New Roman"/>
          <w:sz w:val="24"/>
          <w:szCs w:val="24"/>
        </w:rPr>
        <w:t xml:space="preserve"> Современная педогогика придерживается второй позиции, а  именно активного процесса обучения</w:t>
      </w:r>
      <w:r w:rsidR="00F5024E" w:rsidRPr="00944B0F">
        <w:rPr>
          <w:rFonts w:ascii="Times New Roman" w:hAnsi="Times New Roman" w:cs="Times New Roman"/>
          <w:sz w:val="24"/>
          <w:szCs w:val="24"/>
        </w:rPr>
        <w:t>. Активность личности в обучении является  основным  ведущим фак</w:t>
      </w:r>
      <w:r w:rsidR="00F5024E" w:rsidRPr="00944B0F">
        <w:rPr>
          <w:rFonts w:ascii="Times New Roman" w:hAnsi="Times New Roman" w:cs="Times New Roman"/>
          <w:sz w:val="24"/>
          <w:szCs w:val="24"/>
        </w:rPr>
        <w:softHyphen/>
        <w:t>тором  достижения целей обучения и общего развития личности. Стратегическим направлением активизации обучения является не увеличение объема передавае</w:t>
      </w:r>
      <w:r w:rsidR="00F5024E" w:rsidRPr="00944B0F">
        <w:rPr>
          <w:rFonts w:ascii="Times New Roman" w:hAnsi="Times New Roman" w:cs="Times New Roman"/>
          <w:sz w:val="24"/>
          <w:szCs w:val="24"/>
        </w:rPr>
        <w:softHyphen/>
        <w:t>мой информации, не  увеличение числа контрольных  работ, а создание дидактических и психологических ус</w:t>
      </w:r>
      <w:r w:rsidR="00F5024E" w:rsidRPr="00944B0F">
        <w:rPr>
          <w:rFonts w:ascii="Times New Roman" w:hAnsi="Times New Roman" w:cs="Times New Roman"/>
          <w:sz w:val="24"/>
          <w:szCs w:val="24"/>
        </w:rPr>
        <w:softHyphen/>
        <w:t xml:space="preserve">ловий осмысленности учения, включения в него  обучаемого не только на уровне интеллектуальной, но  социально-личностной активности. Педагогика выделяет три </w:t>
      </w:r>
      <w:r w:rsidR="006C2086" w:rsidRPr="00944B0F">
        <w:rPr>
          <w:rFonts w:ascii="Times New Roman" w:hAnsi="Times New Roman" w:cs="Times New Roman"/>
          <w:sz w:val="24"/>
          <w:szCs w:val="24"/>
        </w:rPr>
        <w:t xml:space="preserve">уровня активности: </w:t>
      </w:r>
    </w:p>
    <w:p w:rsidR="00957620" w:rsidRPr="00944B0F" w:rsidRDefault="006C2086" w:rsidP="00D80F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Активность воспроизведения - это стремлени</w:t>
      </w:r>
      <w:r w:rsidRPr="00944B0F">
        <w:rPr>
          <w:rFonts w:ascii="Times New Roman" w:hAnsi="Times New Roman" w:cs="Times New Roman"/>
          <w:sz w:val="24"/>
          <w:szCs w:val="24"/>
        </w:rPr>
        <w:softHyphen/>
        <w:t>е  ученика понять, запомнить и воспроизвести знания, овла</w:t>
      </w:r>
      <w:r w:rsidRPr="00944B0F">
        <w:rPr>
          <w:rFonts w:ascii="Times New Roman" w:hAnsi="Times New Roman" w:cs="Times New Roman"/>
          <w:sz w:val="24"/>
          <w:szCs w:val="24"/>
        </w:rPr>
        <w:softHyphen/>
        <w:t>деть способами применения по аналогии.</w:t>
      </w:r>
    </w:p>
    <w:p w:rsidR="006C2086" w:rsidRPr="00944B0F" w:rsidRDefault="006C2086" w:rsidP="00D80F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Активность  толкования  - это стремлением  ученика  постичь смысл изучаемого, установить связи, овладеть спо</w:t>
      </w:r>
      <w:r w:rsidRPr="00944B0F">
        <w:rPr>
          <w:rFonts w:ascii="Times New Roman" w:hAnsi="Times New Roman" w:cs="Times New Roman"/>
          <w:sz w:val="24"/>
          <w:szCs w:val="24"/>
        </w:rPr>
        <w:softHyphen/>
        <w:t>собами применения полученных знаний  в новых «неучебных»  условиях.</w:t>
      </w:r>
    </w:p>
    <w:p w:rsidR="006C2086" w:rsidRPr="00944B0F" w:rsidRDefault="006C2086" w:rsidP="00D80F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 xml:space="preserve">Творческая активность - это устремленность ученика к теоретическому  </w:t>
      </w:r>
      <w:r w:rsidR="00FE2ACF" w:rsidRPr="00944B0F">
        <w:rPr>
          <w:rFonts w:ascii="Times New Roman" w:hAnsi="Times New Roman" w:cs="Times New Roman"/>
          <w:sz w:val="24"/>
          <w:szCs w:val="24"/>
        </w:rPr>
        <w:t xml:space="preserve"> постижению</w:t>
      </w:r>
      <w:r w:rsidRPr="00944B0F">
        <w:rPr>
          <w:rFonts w:ascii="Times New Roman" w:hAnsi="Times New Roman" w:cs="Times New Roman"/>
          <w:sz w:val="24"/>
          <w:szCs w:val="24"/>
        </w:rPr>
        <w:t xml:space="preserve"> знаний, самостоятельный поиск решения проблем, </w:t>
      </w:r>
      <w:r w:rsidR="00FE2ACF" w:rsidRPr="00944B0F">
        <w:rPr>
          <w:rFonts w:ascii="Times New Roman" w:hAnsi="Times New Roman" w:cs="Times New Roman"/>
          <w:sz w:val="24"/>
          <w:szCs w:val="24"/>
        </w:rPr>
        <w:t xml:space="preserve"> активное</w:t>
      </w:r>
      <w:r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="00FE2ACF" w:rsidRPr="00944B0F">
        <w:rPr>
          <w:rFonts w:ascii="Times New Roman" w:hAnsi="Times New Roman" w:cs="Times New Roman"/>
          <w:sz w:val="24"/>
          <w:szCs w:val="24"/>
        </w:rPr>
        <w:t xml:space="preserve"> выражение </w:t>
      </w:r>
      <w:r w:rsidRPr="00944B0F">
        <w:rPr>
          <w:rFonts w:ascii="Times New Roman" w:hAnsi="Times New Roman" w:cs="Times New Roman"/>
          <w:sz w:val="24"/>
          <w:szCs w:val="24"/>
        </w:rPr>
        <w:t xml:space="preserve"> познаватель</w:t>
      </w:r>
      <w:r w:rsidRPr="00944B0F">
        <w:rPr>
          <w:rFonts w:ascii="Times New Roman" w:hAnsi="Times New Roman" w:cs="Times New Roman"/>
          <w:sz w:val="24"/>
          <w:szCs w:val="24"/>
        </w:rPr>
        <w:softHyphen/>
        <w:t>ных интересов. </w:t>
      </w:r>
    </w:p>
    <w:p w:rsidR="00FE2ACF" w:rsidRPr="00944B0F" w:rsidRDefault="00FE2ACF" w:rsidP="00D80F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Итак что же мы понимаем под активными методами обучения?  Под активном обуче</w:t>
      </w:r>
      <w:r w:rsidRPr="00944B0F">
        <w:rPr>
          <w:rFonts w:ascii="Times New Roman" w:hAnsi="Times New Roman" w:cs="Times New Roman"/>
          <w:sz w:val="24"/>
          <w:szCs w:val="24"/>
        </w:rPr>
        <w:softHyphen/>
        <w:t>нием  понимают использование  целой системы методов, кото</w:t>
      </w:r>
      <w:r w:rsidRPr="00944B0F">
        <w:rPr>
          <w:rFonts w:ascii="Times New Roman" w:hAnsi="Times New Roman" w:cs="Times New Roman"/>
          <w:sz w:val="24"/>
          <w:szCs w:val="24"/>
        </w:rPr>
        <w:softHyphen/>
        <w:t>рая направлена главным образом не на изложение преподавате</w:t>
      </w:r>
      <w:r w:rsidRPr="00944B0F">
        <w:rPr>
          <w:rFonts w:ascii="Times New Roman" w:hAnsi="Times New Roman" w:cs="Times New Roman"/>
          <w:sz w:val="24"/>
          <w:szCs w:val="24"/>
        </w:rPr>
        <w:softHyphen/>
        <w:t xml:space="preserve">лем готовых знаний, их запоминание и воспроизведение, а на самостоятельное овладение учащимися знаниями и умениями в процессе активной мыслительной и практической деятельности. Активные методы обучения, далее АМО, строятся на практической направленности, игре </w:t>
      </w:r>
      <w:r w:rsidR="007D066B" w:rsidRPr="00944B0F">
        <w:rPr>
          <w:rFonts w:ascii="Times New Roman" w:hAnsi="Times New Roman" w:cs="Times New Roman"/>
          <w:sz w:val="24"/>
          <w:szCs w:val="24"/>
        </w:rPr>
        <w:t>и творчестве в процессе</w:t>
      </w:r>
      <w:r w:rsidRPr="00944B0F">
        <w:rPr>
          <w:rFonts w:ascii="Times New Roman" w:hAnsi="Times New Roman" w:cs="Times New Roman"/>
          <w:sz w:val="24"/>
          <w:szCs w:val="24"/>
        </w:rPr>
        <w:t xml:space="preserve"> обучения, </w:t>
      </w:r>
      <w:r w:rsidR="007D066B" w:rsidRPr="00944B0F">
        <w:rPr>
          <w:rFonts w:ascii="Times New Roman" w:hAnsi="Times New Roman" w:cs="Times New Roman"/>
          <w:sz w:val="24"/>
          <w:szCs w:val="24"/>
        </w:rPr>
        <w:t xml:space="preserve"> взаимодействия</w:t>
      </w:r>
      <w:r w:rsidRPr="00944B0F">
        <w:rPr>
          <w:rFonts w:ascii="Times New Roman" w:hAnsi="Times New Roman" w:cs="Times New Roman"/>
          <w:sz w:val="24"/>
          <w:szCs w:val="24"/>
        </w:rPr>
        <w:t xml:space="preserve">, </w:t>
      </w:r>
      <w:r w:rsidR="007D066B" w:rsidRPr="00944B0F">
        <w:rPr>
          <w:rFonts w:ascii="Times New Roman" w:hAnsi="Times New Roman" w:cs="Times New Roman"/>
          <w:sz w:val="24"/>
          <w:szCs w:val="24"/>
        </w:rPr>
        <w:t xml:space="preserve"> различных</w:t>
      </w:r>
      <w:r w:rsidRPr="00944B0F">
        <w:rPr>
          <w:rFonts w:ascii="Times New Roman" w:hAnsi="Times New Roman" w:cs="Times New Roman"/>
          <w:sz w:val="24"/>
          <w:szCs w:val="24"/>
        </w:rPr>
        <w:t xml:space="preserve"> коммуникациях, диалоге и полилоге, использовании знаний </w:t>
      </w:r>
      <w:r w:rsidR="007D066B"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Pr="00944B0F">
        <w:rPr>
          <w:rFonts w:ascii="Times New Roman" w:hAnsi="Times New Roman" w:cs="Times New Roman"/>
          <w:sz w:val="24"/>
          <w:szCs w:val="24"/>
        </w:rPr>
        <w:t xml:space="preserve"> обучающихся, групповой форме организации их работы, деятельностном подходе к обучению, движении и </w:t>
      </w:r>
      <w:r w:rsidR="007D066B" w:rsidRPr="00944B0F">
        <w:rPr>
          <w:rFonts w:ascii="Times New Roman" w:hAnsi="Times New Roman" w:cs="Times New Roman"/>
          <w:sz w:val="24"/>
          <w:szCs w:val="24"/>
        </w:rPr>
        <w:t xml:space="preserve"> самоанализе</w:t>
      </w:r>
      <w:r w:rsidRPr="00944B0F">
        <w:rPr>
          <w:rFonts w:ascii="Times New Roman" w:hAnsi="Times New Roman" w:cs="Times New Roman"/>
          <w:sz w:val="24"/>
          <w:szCs w:val="24"/>
        </w:rPr>
        <w:t>.</w:t>
      </w:r>
    </w:p>
    <w:p w:rsidR="007D066B" w:rsidRPr="00944B0F" w:rsidRDefault="007D066B" w:rsidP="00D80F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Для более эффективного</w:t>
      </w:r>
      <w:r w:rsidR="00F4391D" w:rsidRPr="00944B0F">
        <w:rPr>
          <w:rFonts w:ascii="Times New Roman" w:hAnsi="Times New Roman" w:cs="Times New Roman"/>
          <w:sz w:val="24"/>
          <w:szCs w:val="24"/>
        </w:rPr>
        <w:t xml:space="preserve"> и результативного</w:t>
      </w:r>
      <w:r w:rsidRPr="00944B0F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="00F4391D" w:rsidRPr="00944B0F">
        <w:rPr>
          <w:rFonts w:ascii="Times New Roman" w:hAnsi="Times New Roman" w:cs="Times New Roman"/>
          <w:sz w:val="24"/>
          <w:szCs w:val="24"/>
        </w:rPr>
        <w:t>следует использовать те методы, которые можно применять на определённых этапах урока. В этой связи можно также проклассифицировать АМО:</w:t>
      </w:r>
    </w:p>
    <w:p w:rsidR="00F4391D" w:rsidRPr="00944B0F" w:rsidRDefault="00F4391D" w:rsidP="00D80F7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Методы</w:t>
      </w:r>
      <w:r w:rsidR="00D16F2C"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Pr="00944B0F">
        <w:rPr>
          <w:rFonts w:ascii="Times New Roman" w:hAnsi="Times New Roman" w:cs="Times New Roman"/>
          <w:sz w:val="24"/>
          <w:szCs w:val="24"/>
        </w:rPr>
        <w:t>начала урока, такие как «Галерея портретов» или«Поздоровайся локтями»</w:t>
      </w:r>
      <w:r w:rsidR="00944B0F" w:rsidRPr="00944B0F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4B0F" w:rsidRPr="00944B0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(д</w:t>
      </w:r>
      <w:r w:rsidR="00944B0F" w:rsidRPr="00944B0F">
        <w:rPr>
          <w:rStyle w:val="c3"/>
          <w:rFonts w:ascii="Times New Roman" w:hAnsi="Times New Roman" w:cs="Times New Roman"/>
          <w:sz w:val="24"/>
          <w:szCs w:val="24"/>
        </w:rPr>
        <w:t xml:space="preserve">ети, выполняя задание, должны коснуться, улыбнуться, назвать имена как можно большего количества одноклассников. Такие  забавные игры позволяют весело </w:t>
      </w:r>
      <w:r w:rsidR="00944B0F" w:rsidRPr="00944B0F">
        <w:rPr>
          <w:rStyle w:val="c3"/>
          <w:rFonts w:ascii="Times New Roman" w:hAnsi="Times New Roman" w:cs="Times New Roman"/>
          <w:sz w:val="24"/>
          <w:szCs w:val="24"/>
        </w:rPr>
        <w:lastRenderedPageBreak/>
        <w:t>начать урок, размяться перед более серьезными упражнениями, способствует  установлению контакта между учениками в течение нескольких минут.)</w:t>
      </w:r>
      <w:r w:rsidRPr="00944B0F">
        <w:rPr>
          <w:rFonts w:ascii="Times New Roman" w:hAnsi="Times New Roman" w:cs="Times New Roman"/>
          <w:sz w:val="24"/>
          <w:szCs w:val="24"/>
        </w:rPr>
        <w:t>;</w:t>
      </w:r>
    </w:p>
    <w:p w:rsidR="00F4391D" w:rsidRPr="00944B0F" w:rsidRDefault="00F4391D" w:rsidP="00D80F7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 xml:space="preserve">Методы </w:t>
      </w:r>
      <w:r w:rsidR="00D16F2C"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Pr="00944B0F">
        <w:rPr>
          <w:rFonts w:ascii="Times New Roman" w:hAnsi="Times New Roman" w:cs="Times New Roman"/>
          <w:sz w:val="24"/>
          <w:szCs w:val="24"/>
        </w:rPr>
        <w:t xml:space="preserve"> предъявления учебного матириала, </w:t>
      </w:r>
      <w:r w:rsidR="00D16F2C" w:rsidRPr="00944B0F">
        <w:rPr>
          <w:rFonts w:ascii="Times New Roman" w:hAnsi="Times New Roman" w:cs="Times New Roman"/>
          <w:sz w:val="24"/>
          <w:szCs w:val="24"/>
        </w:rPr>
        <w:t xml:space="preserve">«Кластер» или </w:t>
      </w:r>
      <w:r w:rsidRPr="00944B0F">
        <w:rPr>
          <w:rFonts w:ascii="Times New Roman" w:hAnsi="Times New Roman" w:cs="Times New Roman"/>
          <w:sz w:val="24"/>
          <w:szCs w:val="24"/>
        </w:rPr>
        <w:t>«Мозговой штурм»</w:t>
      </w:r>
      <w:r w:rsidR="00944B0F" w:rsidRPr="00944B0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-(</w:t>
      </w:r>
      <w:r w:rsidR="00944B0F" w:rsidRPr="00944B0F">
        <w:rPr>
          <w:rStyle w:val="c3"/>
          <w:rFonts w:ascii="Times New Roman" w:hAnsi="Times New Roman" w:cs="Times New Roman"/>
          <w:sz w:val="24"/>
          <w:szCs w:val="24"/>
        </w:rPr>
        <w:t>на доске записана тема урока. Остальное пространство доски разделено на секторы, пронумерованные,  но пока не заполненные. Ученикам предлагается обдумать, о каких аспектах темы далее пойдет речь. По ходу работы с темой дети выделяют ключевые моменты и вписывают в секторы. Постепенно исчезают «белые пятна»; отчетливое разделение общего потока полученной информации  способствует лучшему восприятию материала. После презентации возможно проведение краткого обсуждения по теме и, при наличии вопросов у детей,  учитель дает ответы на них)</w:t>
      </w:r>
      <w:r w:rsidRPr="00944B0F">
        <w:rPr>
          <w:rFonts w:ascii="Times New Roman" w:hAnsi="Times New Roman" w:cs="Times New Roman"/>
          <w:sz w:val="24"/>
          <w:szCs w:val="24"/>
        </w:rPr>
        <w:t>;</w:t>
      </w:r>
    </w:p>
    <w:p w:rsidR="00F4391D" w:rsidRPr="00944B0F" w:rsidRDefault="00D16F2C" w:rsidP="00D80F7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Методы организации самостоятельной работы, напр. «Автобусная остановка»;</w:t>
      </w:r>
    </w:p>
    <w:p w:rsidR="00D16F2C" w:rsidRPr="00944B0F" w:rsidRDefault="00D16F2C" w:rsidP="00D80F7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>Методы рефлексии и завершения урока, «Комплименты» или « Итоговый круг»</w:t>
      </w:r>
      <w:r w:rsidR="00944B0F" w:rsidRPr="00944B0F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4B0F" w:rsidRPr="00944B0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r w:rsidR="00944B0F" w:rsidRPr="00944B0F">
        <w:rPr>
          <w:rStyle w:val="c3"/>
          <w:rFonts w:ascii="Times New Roman" w:hAnsi="Times New Roman" w:cs="Times New Roman"/>
          <w:sz w:val="24"/>
          <w:szCs w:val="24"/>
        </w:rPr>
        <w:t>Учитель дает минуту! Подготовленные   представители группы встают в круг,  задают вопросы детям других групп, те в свою очередь отвечают (работают по кругу)).</w:t>
      </w:r>
      <w:r w:rsidR="00944B0F"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Pr="00944B0F">
        <w:rPr>
          <w:rFonts w:ascii="Times New Roman" w:hAnsi="Times New Roman" w:cs="Times New Roman"/>
          <w:sz w:val="24"/>
          <w:szCs w:val="24"/>
        </w:rPr>
        <w:t>.</w:t>
      </w:r>
    </w:p>
    <w:p w:rsidR="00F5024E" w:rsidRPr="00944B0F" w:rsidRDefault="00224047" w:rsidP="00D80F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0F">
        <w:rPr>
          <w:rFonts w:ascii="Times New Roman" w:hAnsi="Times New Roman" w:cs="Times New Roman"/>
          <w:sz w:val="24"/>
          <w:szCs w:val="24"/>
        </w:rPr>
        <w:t xml:space="preserve">Помимо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применения</w:t>
      </w:r>
      <w:r w:rsidRPr="00944B0F">
        <w:rPr>
          <w:rFonts w:ascii="Times New Roman" w:hAnsi="Times New Roman" w:cs="Times New Roman"/>
          <w:sz w:val="24"/>
          <w:szCs w:val="24"/>
        </w:rPr>
        <w:t xml:space="preserve"> активных методов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Pr="00944B0F">
        <w:rPr>
          <w:rFonts w:ascii="Times New Roman" w:hAnsi="Times New Roman" w:cs="Times New Roman"/>
          <w:sz w:val="24"/>
          <w:szCs w:val="24"/>
        </w:rPr>
        <w:t xml:space="preserve"> для учебной и воспитательной работы, учитель может использовать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эти</w:t>
      </w:r>
      <w:r w:rsidRPr="00944B0F">
        <w:rPr>
          <w:rFonts w:ascii="Times New Roman" w:hAnsi="Times New Roman" w:cs="Times New Roman"/>
          <w:sz w:val="24"/>
          <w:szCs w:val="24"/>
        </w:rPr>
        <w:t xml:space="preserve"> технологии для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подготовки</w:t>
      </w:r>
      <w:r w:rsidRPr="00944B0F">
        <w:rPr>
          <w:rFonts w:ascii="Times New Roman" w:hAnsi="Times New Roman" w:cs="Times New Roman"/>
          <w:sz w:val="24"/>
          <w:szCs w:val="24"/>
        </w:rPr>
        <w:t xml:space="preserve"> и проведения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разнообразных</w:t>
      </w:r>
      <w:r w:rsidRPr="00944B0F">
        <w:rPr>
          <w:rFonts w:ascii="Times New Roman" w:hAnsi="Times New Roman" w:cs="Times New Roman"/>
          <w:sz w:val="24"/>
          <w:szCs w:val="24"/>
        </w:rPr>
        <w:t xml:space="preserve"> школьных мероприятий, </w:t>
      </w:r>
      <w:r w:rsidR="000015E1" w:rsidRPr="00944B0F">
        <w:rPr>
          <w:rFonts w:ascii="Times New Roman" w:hAnsi="Times New Roman" w:cs="Times New Roman"/>
          <w:sz w:val="24"/>
          <w:szCs w:val="24"/>
        </w:rPr>
        <w:t>таких как родительские собрания, различные</w:t>
      </w:r>
      <w:r w:rsidRPr="00944B0F">
        <w:rPr>
          <w:rFonts w:ascii="Times New Roman" w:hAnsi="Times New Roman" w:cs="Times New Roman"/>
          <w:sz w:val="24"/>
          <w:szCs w:val="24"/>
        </w:rPr>
        <w:t xml:space="preserve"> с</w:t>
      </w:r>
      <w:r w:rsidR="000015E1" w:rsidRPr="00944B0F">
        <w:rPr>
          <w:rFonts w:ascii="Times New Roman" w:hAnsi="Times New Roman" w:cs="Times New Roman"/>
          <w:sz w:val="24"/>
          <w:szCs w:val="24"/>
        </w:rPr>
        <w:t>овещания</w:t>
      </w:r>
      <w:r w:rsidRPr="00944B0F">
        <w:rPr>
          <w:rFonts w:ascii="Times New Roman" w:hAnsi="Times New Roman" w:cs="Times New Roman"/>
          <w:sz w:val="24"/>
          <w:szCs w:val="24"/>
        </w:rPr>
        <w:t xml:space="preserve">.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Можно сказать</w:t>
      </w:r>
      <w:r w:rsidRPr="00944B0F">
        <w:rPr>
          <w:rFonts w:ascii="Times New Roman" w:hAnsi="Times New Roman" w:cs="Times New Roman"/>
          <w:sz w:val="24"/>
          <w:szCs w:val="24"/>
        </w:rPr>
        <w:t xml:space="preserve"> они станут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более</w:t>
      </w:r>
      <w:r w:rsidRPr="00944B0F">
        <w:rPr>
          <w:rFonts w:ascii="Times New Roman" w:hAnsi="Times New Roman" w:cs="Times New Roman"/>
          <w:sz w:val="24"/>
          <w:szCs w:val="24"/>
        </w:rPr>
        <w:t xml:space="preserve">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продуктивнее,</w:t>
      </w:r>
      <w:r w:rsidRPr="00944B0F">
        <w:rPr>
          <w:rFonts w:ascii="Times New Roman" w:hAnsi="Times New Roman" w:cs="Times New Roman"/>
          <w:sz w:val="24"/>
          <w:szCs w:val="24"/>
        </w:rPr>
        <w:t xml:space="preserve"> насыщеннее, будут занимать меньше времени и </w:t>
      </w:r>
      <w:r w:rsidR="000015E1" w:rsidRPr="00944B0F">
        <w:rPr>
          <w:rFonts w:ascii="Times New Roman" w:hAnsi="Times New Roman" w:cs="Times New Roman"/>
          <w:sz w:val="24"/>
          <w:szCs w:val="24"/>
        </w:rPr>
        <w:t xml:space="preserve"> давать большую результативность.</w:t>
      </w:r>
    </w:p>
    <w:p w:rsidR="000015E1" w:rsidRPr="00D80F7F" w:rsidRDefault="000015E1" w:rsidP="00D80F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0F7F">
        <w:rPr>
          <w:rFonts w:ascii="Times New Roman" w:hAnsi="Times New Roman" w:cs="Times New Roman"/>
          <w:sz w:val="24"/>
          <w:szCs w:val="24"/>
        </w:rPr>
        <w:t xml:space="preserve">Несколько </w:t>
      </w:r>
      <w:r w:rsidR="00D80F7F" w:rsidRPr="00D80F7F">
        <w:rPr>
          <w:rFonts w:ascii="Times New Roman" w:hAnsi="Times New Roman" w:cs="Times New Roman"/>
          <w:sz w:val="24"/>
          <w:szCs w:val="24"/>
        </w:rPr>
        <w:t>методов из личного опыта.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192"/>
        <w:gridCol w:w="5614"/>
      </w:tblGrid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Предмет, на котором использован метод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Класс, в котором использован метод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Этап образовательного мероприятия (урока)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материала, самостоятельная работа,основной 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Название метода</w:t>
            </w:r>
          </w:p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«Алфавит»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Цели использования метода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Закрепление понятий звук-буква, развитие навыков чтения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Весь класс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Класс ,т.е. языковая группа делится на 2-3 подгруппы (можно и больше) по3-4 человека. Раздаются буквы англ. алфавита . Задания могут быть разными:</w:t>
            </w:r>
          </w:p>
          <w:p w:rsidR="00D80F7F" w:rsidRPr="00D80F7F" w:rsidRDefault="00D80F7F" w:rsidP="00D80F7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написать звуки, которые передают эти буквы;</w:t>
            </w:r>
          </w:p>
          <w:p w:rsidR="00D80F7F" w:rsidRPr="00D80F7F" w:rsidRDefault="00D80F7F" w:rsidP="00D80F7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составить слоги (закрытый/открытый);</w:t>
            </w:r>
          </w:p>
          <w:p w:rsidR="00D80F7F" w:rsidRPr="00D80F7F" w:rsidRDefault="00D80F7F" w:rsidP="00D80F7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составить односложные уже изученные слова</w:t>
            </w:r>
          </w:p>
          <w:p w:rsidR="00D80F7F" w:rsidRPr="00D80F7F" w:rsidRDefault="00D80F7F" w:rsidP="00D80F7F">
            <w:pPr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получает лист формата А4 и </w:t>
            </w:r>
            <w:r w:rsidRPr="00D80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записывает туда продукт своей деятельности. </w:t>
            </w:r>
          </w:p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проведения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10-15 минут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Предварительная подготовка (если требуется)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Заготовка карточек с буквами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Необходимые материалы (канцелярские товары и др.), которые понадобятся для успешного проведения метода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карточки с буквами</w:t>
            </w:r>
          </w:p>
          <w:p w:rsidR="00D80F7F" w:rsidRPr="00D80F7F" w:rsidRDefault="00D80F7F" w:rsidP="00D80F7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 маркеры ( зависит от количества подгрупп)</w:t>
            </w:r>
          </w:p>
          <w:p w:rsidR="00D80F7F" w:rsidRPr="00D80F7F" w:rsidRDefault="00D80F7F" w:rsidP="00D80F7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 листы формата А4 ( зависит от количества подгрупп)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r w:rsidRPr="00D80F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Чем меньше подгрупп, тем больше карточек с буквами получает группа. Для подгруппы по слабее задание надо давать по легче 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Автор метода  </w:t>
            </w:r>
          </w:p>
        </w:tc>
        <w:tc>
          <w:tcPr>
            <w:tcW w:w="5614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Ляндрес Н. С.</w:t>
            </w:r>
          </w:p>
        </w:tc>
      </w:tr>
    </w:tbl>
    <w:p w:rsidR="00D80F7F" w:rsidRPr="00D80F7F" w:rsidRDefault="00D80F7F" w:rsidP="00D80F7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192"/>
        <w:gridCol w:w="5580"/>
      </w:tblGrid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Предмет, на котором использован метод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Немецкий</w:t>
            </w:r>
            <w:proofErr w:type="spellEnd"/>
            <w:r w:rsidRPr="00D80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Класс, в котором использован метод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Этап образовательного мероприятия (урока)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Закрепление лексики по теме «W</w:t>
            </w:r>
            <w:r w:rsidRPr="00D80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hnung.</w:t>
            </w:r>
            <w:r w:rsidRPr="00D80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proofErr w:type="spellStart"/>
            <w:r w:rsidRPr="00D80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</w:t>
            </w:r>
            <w:proofErr w:type="spellEnd"/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»/ «Квартира.Мебель»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Название метода</w:t>
            </w:r>
          </w:p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«Судоку»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Цели использования метода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Закрепление лексики по теме, снятие барьеров в общении, развитие навыков совместнойдеятельности. Развитие навыков логического мышления.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Весь класс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Учащиеся делятся на несколько команд по 2-3 человека в команде. Для этого мо</w:t>
            </w:r>
            <w:r w:rsidRPr="00D80F7F">
              <w:rPr>
                <w:rStyle w:val="l6"/>
                <w:rFonts w:ascii="Times New Roman" w:hAnsi="Times New Roman" w:cs="Times New Roman"/>
                <w:sz w:val="24"/>
                <w:szCs w:val="24"/>
              </w:rPr>
              <w:t xml:space="preserve">жно использовать считалку: детям раздаются карточки. </w:t>
            </w:r>
            <w:r w:rsidRPr="00D80F7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Принцип игры заключается в том, </w:t>
            </w:r>
            <w:r w:rsidRPr="00D80F7F">
              <w:rPr>
                <w:rStyle w:val="l6"/>
                <w:rFonts w:ascii="Times New Roman" w:hAnsi="Times New Roman" w:cs="Times New Roman"/>
                <w:sz w:val="24"/>
                <w:szCs w:val="24"/>
              </w:rPr>
              <w:t xml:space="preserve">чтобы дети заполнили пропуски недостающими  предметами мебели, </w:t>
            </w:r>
            <w:r w:rsidRPr="00D80F7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которые можно просто нарисовать в пустых клетках и подписать. Можно раздать детям фишки с рисунками предметов мебели, которыми они закроют пустые клетки. Но нужно располагать их так, чтобы  они на всех 4 карточках не повторялись ни по горизонтали, ни повертикали. Выигрывает тот, кто первый закроет все пропуски.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проведения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Предварительная подготовка (если требуется)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Заготовки карточек, тематических картинок.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материалы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Цветные карандаши, ручки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Style w:val="l6"/>
                <w:rFonts w:ascii="Times New Roman" w:hAnsi="Times New Roman" w:cs="Times New Roman"/>
                <w:sz w:val="24"/>
                <w:szCs w:val="24"/>
              </w:rPr>
              <w:t xml:space="preserve">4 карточки по 6 </w:t>
            </w:r>
            <w:r w:rsidRPr="00D80F7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клеток, в которых три клетки заполнены картинками с изображением предметов мебели , а 3 пустых. Клеткки карточки должны быть немаленькими, где-то 4см*3см</w:t>
            </w:r>
          </w:p>
        </w:tc>
      </w:tr>
      <w:tr w:rsidR="00D80F7F" w:rsidRPr="00D80F7F" w:rsidTr="00754DD7">
        <w:tc>
          <w:tcPr>
            <w:tcW w:w="516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92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Автор метода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0" w:type="dxa"/>
          </w:tcPr>
          <w:p w:rsidR="00D80F7F" w:rsidRPr="00D80F7F" w:rsidRDefault="00D80F7F" w:rsidP="00D8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F7F">
              <w:rPr>
                <w:rFonts w:ascii="Times New Roman" w:hAnsi="Times New Roman" w:cs="Times New Roman"/>
                <w:sz w:val="24"/>
                <w:szCs w:val="24"/>
              </w:rPr>
              <w:t>Ляндрес Надежда Сергеевна</w:t>
            </w:r>
          </w:p>
        </w:tc>
      </w:tr>
    </w:tbl>
    <w:p w:rsidR="00D80F7F" w:rsidRPr="00FE2ACF" w:rsidRDefault="00D80F7F" w:rsidP="00D80F7F">
      <w:pPr>
        <w:spacing w:after="0"/>
        <w:jc w:val="both"/>
        <w:rPr>
          <w:sz w:val="24"/>
          <w:szCs w:val="24"/>
        </w:rPr>
      </w:pPr>
    </w:p>
    <w:p w:rsidR="00F5024E" w:rsidRDefault="00F5024E"/>
    <w:sectPr w:rsidR="00F5024E" w:rsidSect="00957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0F7C"/>
    <w:multiLevelType w:val="hybridMultilevel"/>
    <w:tmpl w:val="8206B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80938"/>
    <w:multiLevelType w:val="hybridMultilevel"/>
    <w:tmpl w:val="D6529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B4D55"/>
    <w:multiLevelType w:val="hybridMultilevel"/>
    <w:tmpl w:val="F42CD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62373"/>
    <w:multiLevelType w:val="hybridMultilevel"/>
    <w:tmpl w:val="4914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40B94"/>
    <w:multiLevelType w:val="hybridMultilevel"/>
    <w:tmpl w:val="CD689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7C8D"/>
    <w:rsid w:val="000015E1"/>
    <w:rsid w:val="001014B4"/>
    <w:rsid w:val="00224047"/>
    <w:rsid w:val="006C2086"/>
    <w:rsid w:val="007D066B"/>
    <w:rsid w:val="00944B0F"/>
    <w:rsid w:val="00957620"/>
    <w:rsid w:val="009B5D8D"/>
    <w:rsid w:val="00B70A72"/>
    <w:rsid w:val="00BB7C8D"/>
    <w:rsid w:val="00BC0ABA"/>
    <w:rsid w:val="00D16F2C"/>
    <w:rsid w:val="00D80F7F"/>
    <w:rsid w:val="00E052EA"/>
    <w:rsid w:val="00F4391D"/>
    <w:rsid w:val="00F5024E"/>
    <w:rsid w:val="00FE2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7C8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2086"/>
    <w:pPr>
      <w:ind w:left="720"/>
      <w:contextualSpacing/>
    </w:pPr>
  </w:style>
  <w:style w:type="character" w:customStyle="1" w:styleId="a5">
    <w:name w:val="a"/>
    <w:basedOn w:val="a0"/>
    <w:rsid w:val="00D80F7F"/>
  </w:style>
  <w:style w:type="character" w:customStyle="1" w:styleId="l6">
    <w:name w:val="l6"/>
    <w:basedOn w:val="a0"/>
    <w:rsid w:val="00D80F7F"/>
  </w:style>
  <w:style w:type="character" w:customStyle="1" w:styleId="c3">
    <w:name w:val="c3"/>
    <w:basedOn w:val="a0"/>
    <w:rsid w:val="00944B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5%D0%B3%D0%B5%D0%BB%D1%8C,_%D0%93%D0%B5%D0%BE%D1%80%D0%B3_%D0%92%D0%B8%D0%BB%D1%8C%D0%B3%D0%B5%D0%BB%D1%8C%D0%BC_%D0%A4%D1%80%D0%B8%D0%B4%D1%80%D0%B8%D1%8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F%D0%B5%D1%81%D1%82%D0%B0%D0%BB%D0%BE%D1%86%D1%86%D0%B8,_%D0%98%D0%BE%D0%B3%D0%B0%D0%BD%D0%BD_%D0%93%D0%B5%D0%BD%D1%80%D0%B8%D1%85" TargetMode="External"/><Relationship Id="rId12" Type="http://schemas.openxmlformats.org/officeDocument/2006/relationships/hyperlink" Target="http://ru.wikipedia.org/wiki/%D0%A3%D1%88%D0%B8%D0%BD%D1%81%D0%BA%D0%B8%D0%B9,_%D0%9A%D0%BE%D0%BD%D1%81%D1%82%D0%B0%D0%BD%D1%82%D0%B8%D0%BD_%D0%94%D0%BC%D0%B8%D1%82%D1%80%D0%B8%D0%B5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0%D1%83%D1%81%D1%81%D0%BE,_%D0%96%D0%B0%D0%BD-%D0%96%D0%B0%D0%BA" TargetMode="External"/><Relationship Id="rId11" Type="http://schemas.openxmlformats.org/officeDocument/2006/relationships/hyperlink" Target="http://ru.wikipedia.org/wiki/%D0%94%D1%8C%D1%8E%D0%B8,_%D0%94%D0%B6%D0%BE%D0%BD" TargetMode="External"/><Relationship Id="rId5" Type="http://schemas.openxmlformats.org/officeDocument/2006/relationships/hyperlink" Target="http://ru.wikipedia.org/wiki/%D0%9A%D0%BE%D0%BC%D0%B5%D0%BD%D1%81%D0%BA%D0%B8%D0%B9,_%D0%AF%D0%BD_%D0%90%D0%BC%D0%BE%D1%81" TargetMode="External"/><Relationship Id="rId10" Type="http://schemas.openxmlformats.org/officeDocument/2006/relationships/hyperlink" Target="http://ru.wikipedia.org/wiki/%D0%94%D0%B8%D1%81%D1%82%D0%B5%D1%80%D0%B2%D0%B5%D0%B3,_%D0%90%D0%B4%D0%BE%D0%BB%D1%8C%D1%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1%80%D1%91%D0%B1%D0%B5%D0%BB%D1%8C,_%D0%A4%D1%80%D0%B8%D0%B4%D1%80%D0%B8%D1%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2012-03-30T11:43:00Z</dcterms:created>
  <dcterms:modified xsi:type="dcterms:W3CDTF">2012-05-31T18:10:00Z</dcterms:modified>
</cp:coreProperties>
</file>